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1A" w:rsidRDefault="0042117B">
      <w:pPr>
        <w:jc w:val="center"/>
        <w:outlineLvl w:val="0"/>
        <w:rPr>
          <w:rFonts w:ascii="楷体" w:eastAsia="楷体" w:hAnsi="楷体" w:cs="楷体"/>
          <w:b/>
          <w:bCs/>
          <w:kern w:val="36"/>
        </w:rPr>
      </w:pPr>
      <w:r>
        <w:rPr>
          <w:rFonts w:ascii="楷体" w:eastAsia="楷体" w:hAnsi="楷体" w:cs="楷体" w:hint="eastAsia"/>
          <w:b/>
          <w:bCs/>
          <w:kern w:val="36"/>
        </w:rPr>
        <w:t>章程</w:t>
      </w:r>
    </w:p>
    <w:p w:rsidR="00FF121A" w:rsidRDefault="0042117B">
      <w:pPr>
        <w:jc w:val="center"/>
        <w:outlineLvl w:val="0"/>
        <w:rPr>
          <w:rFonts w:ascii="楷体" w:eastAsia="楷体" w:hAnsi="楷体" w:cs="楷体"/>
          <w:b/>
          <w:bCs/>
          <w:kern w:val="36"/>
        </w:rPr>
      </w:pPr>
      <w:r>
        <w:rPr>
          <w:rFonts w:ascii="楷体" w:eastAsia="楷体" w:hAnsi="楷体" w:cs="楷体" w:hint="eastAsia"/>
          <w:b/>
          <w:bCs/>
          <w:kern w:val="36"/>
        </w:rPr>
        <w:t>第三届“呼麦在亚洲的中心”世界呼麦大赛</w:t>
      </w:r>
      <w:r>
        <w:rPr>
          <w:rFonts w:ascii="楷体" w:eastAsia="楷体" w:hAnsi="楷体" w:cs="楷体" w:hint="eastAsia"/>
        </w:rPr>
        <w:t>暨</w:t>
      </w:r>
      <w:r>
        <w:rPr>
          <w:rFonts w:ascii="楷体" w:eastAsia="楷体" w:hAnsi="楷体" w:cs="楷体" w:hint="eastAsia"/>
          <w:b/>
          <w:bCs/>
          <w:kern w:val="36"/>
        </w:rPr>
        <w:t>国际艺术节</w:t>
      </w:r>
    </w:p>
    <w:p w:rsidR="00FF121A" w:rsidRDefault="0042117B" w:rsidP="00804CB9">
      <w:pPr>
        <w:tabs>
          <w:tab w:val="left" w:pos="1134"/>
        </w:tabs>
        <w:ind w:firstLineChars="1993" w:firstLine="4387"/>
        <w:rPr>
          <w:rFonts w:ascii="楷体" w:eastAsia="楷体" w:hAnsi="楷体" w:cs="楷体"/>
          <w:b/>
          <w:bCs/>
          <w:sz w:val="22"/>
          <w:szCs w:val="22"/>
        </w:rPr>
      </w:pPr>
      <w:r>
        <w:rPr>
          <w:rFonts w:ascii="楷体" w:eastAsia="楷体" w:hAnsi="楷体" w:cs="楷体" w:hint="eastAsia"/>
          <w:b/>
          <w:bCs/>
          <w:sz w:val="22"/>
          <w:szCs w:val="22"/>
        </w:rPr>
        <w:t>1.总则</w:t>
      </w:r>
    </w:p>
    <w:p w:rsidR="00FF121A" w:rsidRPr="00094704" w:rsidRDefault="0042117B">
      <w:pPr>
        <w:tabs>
          <w:tab w:val="left" w:pos="1134"/>
        </w:tabs>
        <w:ind w:firstLine="709"/>
        <w:rPr>
          <w:rFonts w:asciiTheme="minorHAnsi" w:eastAsia="楷体" w:hAnsiTheme="minorHAnsi" w:cs="楷体"/>
          <w:sz w:val="22"/>
          <w:szCs w:val="22"/>
          <w:lang w:val="tt-RU"/>
        </w:rPr>
      </w:pPr>
      <w:r>
        <w:rPr>
          <w:rFonts w:ascii="楷体" w:eastAsia="楷体" w:hAnsi="楷体" w:cs="楷体" w:hint="eastAsia"/>
          <w:sz w:val="22"/>
          <w:szCs w:val="22"/>
        </w:rPr>
        <w:t>1.1.第三届“呼麦在亚洲中心”世界呼麦大赛暨国际艺术节（以下简称 - 艺术节）于2019年8月16日至19日在图瓦共和国首都克孜勒市举行。</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1.2.此次艺术节由俄罗斯联邦图瓦共和国文化部主办。图瓦民族文化艺术中心、国际“呼麦”科研中心、图瓦共和国呼麦协会、中国图瓦文化与呼麦文化中心共同承办。</w:t>
      </w:r>
    </w:p>
    <w:p w:rsidR="00FF121A" w:rsidRDefault="0042117B">
      <w:pPr>
        <w:ind w:firstLineChars="250" w:firstLine="550"/>
        <w:outlineLvl w:val="0"/>
        <w:rPr>
          <w:rFonts w:ascii="楷体" w:eastAsia="楷体" w:hAnsi="楷体" w:cs="楷体"/>
          <w:b/>
          <w:bCs/>
          <w:kern w:val="36"/>
          <w:sz w:val="22"/>
          <w:szCs w:val="22"/>
        </w:rPr>
      </w:pPr>
      <w:r>
        <w:rPr>
          <w:rFonts w:ascii="楷体" w:eastAsia="楷体" w:hAnsi="楷体" w:cs="楷体" w:hint="eastAsia"/>
          <w:sz w:val="22"/>
          <w:szCs w:val="22"/>
        </w:rPr>
        <w:t>1.3.此次艺术节将会成立艺术节大赛组委会组织全部赛事。</w:t>
      </w:r>
    </w:p>
    <w:p w:rsidR="00FF121A" w:rsidRDefault="00FF121A">
      <w:pPr>
        <w:tabs>
          <w:tab w:val="left" w:pos="1134"/>
        </w:tabs>
        <w:rPr>
          <w:rFonts w:ascii="楷体" w:eastAsia="楷体" w:hAnsi="楷体" w:cs="楷体"/>
          <w:sz w:val="22"/>
          <w:szCs w:val="22"/>
        </w:rPr>
      </w:pPr>
    </w:p>
    <w:p w:rsidR="00FF121A" w:rsidRDefault="0042117B">
      <w:pPr>
        <w:numPr>
          <w:ilvl w:val="0"/>
          <w:numId w:val="3"/>
        </w:numPr>
        <w:tabs>
          <w:tab w:val="left" w:pos="851"/>
        </w:tabs>
        <w:ind w:left="709"/>
        <w:jc w:val="center"/>
        <w:rPr>
          <w:rFonts w:ascii="楷体" w:eastAsia="楷体" w:hAnsi="楷体" w:cs="楷体"/>
          <w:b/>
          <w:bCs/>
          <w:sz w:val="22"/>
          <w:szCs w:val="22"/>
        </w:rPr>
      </w:pPr>
      <w:r>
        <w:rPr>
          <w:rFonts w:ascii="楷体" w:eastAsia="楷体" w:hAnsi="楷体" w:cs="楷体" w:hint="eastAsia"/>
          <w:b/>
          <w:bCs/>
          <w:sz w:val="22"/>
          <w:szCs w:val="22"/>
        </w:rPr>
        <w:t>艺术节宗旨：</w:t>
      </w:r>
    </w:p>
    <w:p w:rsidR="00FF121A" w:rsidRPr="00094704" w:rsidRDefault="00094704">
      <w:pPr>
        <w:tabs>
          <w:tab w:val="left" w:pos="851"/>
        </w:tabs>
        <w:rPr>
          <w:rFonts w:asciiTheme="minorHAnsi" w:eastAsia="楷体" w:hAnsiTheme="minorHAnsi" w:cs="楷体"/>
          <w:sz w:val="22"/>
          <w:szCs w:val="22"/>
          <w:lang w:val="tt-RU"/>
        </w:rPr>
      </w:pPr>
      <w:r>
        <w:rPr>
          <w:rFonts w:ascii="楷体" w:eastAsia="楷体" w:hAnsi="楷体" w:cs="楷体" w:hint="eastAsia"/>
          <w:sz w:val="22"/>
          <w:szCs w:val="22"/>
        </w:rPr>
        <w:t xml:space="preserve">    </w:t>
      </w:r>
    </w:p>
    <w:p w:rsidR="00FF121A" w:rsidRDefault="0042117B" w:rsidP="00804CB9">
      <w:pPr>
        <w:tabs>
          <w:tab w:val="left" w:pos="851"/>
        </w:tabs>
        <w:ind w:firstLineChars="300" w:firstLine="660"/>
        <w:rPr>
          <w:rFonts w:ascii="楷体" w:eastAsia="楷体" w:hAnsi="楷体" w:cs="楷体"/>
          <w:sz w:val="22"/>
          <w:szCs w:val="22"/>
        </w:rPr>
      </w:pPr>
      <w:r>
        <w:rPr>
          <w:rFonts w:ascii="楷体" w:eastAsia="楷体" w:hAnsi="楷体" w:cs="楷体" w:hint="eastAsia"/>
          <w:b/>
          <w:bCs/>
          <w:sz w:val="22"/>
          <w:szCs w:val="22"/>
        </w:rPr>
        <w:t>2.1.</w:t>
      </w:r>
      <w:r w:rsidR="00094704">
        <w:rPr>
          <w:rFonts w:asciiTheme="minorHAnsi" w:eastAsia="楷体" w:hAnsiTheme="minorHAnsi" w:cs="楷体"/>
          <w:b/>
          <w:bCs/>
          <w:sz w:val="22"/>
          <w:szCs w:val="22"/>
          <w:lang w:val="tt-RU"/>
        </w:rPr>
        <w:t xml:space="preserve"> </w:t>
      </w:r>
      <w:r w:rsidRPr="00094704">
        <w:rPr>
          <w:rFonts w:ascii="楷体" w:eastAsia="楷体" w:hAnsi="楷体" w:cs="楷体" w:hint="eastAsia"/>
          <w:bCs/>
          <w:sz w:val="22"/>
          <w:szCs w:val="22"/>
        </w:rPr>
        <w:t>艺术节的目标</w:t>
      </w:r>
      <w:r w:rsidRPr="00094704">
        <w:rPr>
          <w:rFonts w:ascii="楷体" w:eastAsia="楷体" w:hAnsi="楷体" w:cs="楷体" w:hint="eastAsia"/>
          <w:sz w:val="22"/>
          <w:szCs w:val="22"/>
        </w:rPr>
        <w:t>：</w:t>
      </w:r>
    </w:p>
    <w:p w:rsidR="00FF121A" w:rsidRDefault="0042117B">
      <w:pPr>
        <w:tabs>
          <w:tab w:val="left" w:pos="851"/>
        </w:tabs>
        <w:ind w:left="709"/>
        <w:rPr>
          <w:rFonts w:ascii="楷体" w:eastAsia="楷体" w:hAnsi="楷体" w:cs="楷体"/>
          <w:sz w:val="22"/>
          <w:szCs w:val="22"/>
        </w:rPr>
      </w:pPr>
      <w:r>
        <w:rPr>
          <w:rFonts w:ascii="楷体" w:eastAsia="楷体" w:hAnsi="楷体" w:cs="楷体" w:hint="eastAsia"/>
          <w:sz w:val="22"/>
          <w:szCs w:val="22"/>
        </w:rPr>
        <w:t>在全球范围内保护、发展和推广作为世界非物质文化遗产的“呼麦艺术”。</w:t>
      </w:r>
    </w:p>
    <w:p w:rsidR="00FF121A" w:rsidRDefault="0042117B">
      <w:pPr>
        <w:tabs>
          <w:tab w:val="left" w:pos="851"/>
        </w:tabs>
        <w:ind w:left="709"/>
        <w:rPr>
          <w:rFonts w:ascii="楷体" w:eastAsia="楷体" w:hAnsi="楷体" w:cs="楷体"/>
          <w:sz w:val="22"/>
          <w:szCs w:val="22"/>
        </w:rPr>
      </w:pPr>
      <w:r w:rsidRPr="00094704">
        <w:rPr>
          <w:rFonts w:ascii="楷体" w:eastAsia="楷体" w:hAnsi="楷体" w:cs="楷体" w:hint="eastAsia"/>
          <w:b/>
          <w:sz w:val="22"/>
          <w:szCs w:val="22"/>
        </w:rPr>
        <w:t>2.2</w:t>
      </w:r>
      <w:r w:rsidR="00094704" w:rsidRPr="00094704">
        <w:rPr>
          <w:rFonts w:asciiTheme="minorHAnsi" w:eastAsia="楷体" w:hAnsiTheme="minorHAnsi" w:cs="楷体"/>
          <w:b/>
          <w:sz w:val="22"/>
          <w:szCs w:val="22"/>
          <w:lang w:val="tt-RU"/>
        </w:rPr>
        <w:t>.</w:t>
      </w:r>
      <w:r>
        <w:rPr>
          <w:rFonts w:ascii="楷体" w:eastAsia="楷体" w:hAnsi="楷体" w:cs="楷体" w:hint="eastAsia"/>
          <w:sz w:val="22"/>
          <w:szCs w:val="22"/>
        </w:rPr>
        <w:t>展示俄罗斯不仅是一个拥有丰富文化艺术的国家，并且有能力保护作为人类文化瑰宝的每一个属于俄罗斯联邦的族群及其独特的传统文化。</w:t>
      </w:r>
    </w:p>
    <w:p w:rsidR="00FF121A" w:rsidRDefault="0042117B">
      <w:pPr>
        <w:tabs>
          <w:tab w:val="left" w:pos="851"/>
        </w:tabs>
        <w:ind w:left="709"/>
        <w:rPr>
          <w:rFonts w:ascii="楷体" w:eastAsia="楷体" w:hAnsi="楷体" w:cs="楷体"/>
          <w:sz w:val="22"/>
          <w:szCs w:val="22"/>
        </w:rPr>
      </w:pPr>
      <w:r>
        <w:rPr>
          <w:rFonts w:ascii="楷体" w:eastAsia="楷体" w:hAnsi="楷体" w:cs="楷体" w:hint="eastAsia"/>
          <w:sz w:val="22"/>
          <w:szCs w:val="22"/>
        </w:rPr>
        <w:t>激发多声部艺术演唱者对传统艺术的学习及创作兴趣；</w:t>
      </w:r>
    </w:p>
    <w:p w:rsidR="00FF121A" w:rsidRDefault="0042117B">
      <w:pPr>
        <w:tabs>
          <w:tab w:val="left" w:pos="851"/>
        </w:tabs>
        <w:ind w:left="709"/>
        <w:rPr>
          <w:rFonts w:ascii="楷体" w:eastAsia="楷体" w:hAnsi="楷体" w:cs="楷体"/>
          <w:sz w:val="22"/>
          <w:szCs w:val="22"/>
        </w:rPr>
      </w:pPr>
      <w:r>
        <w:rPr>
          <w:rFonts w:ascii="楷体" w:eastAsia="楷体" w:hAnsi="楷体" w:cs="楷体" w:hint="eastAsia"/>
          <w:sz w:val="22"/>
          <w:szCs w:val="22"/>
        </w:rPr>
        <w:t>发展和保护呼麦艺术优秀流派；</w:t>
      </w:r>
    </w:p>
    <w:p w:rsidR="00FF121A" w:rsidRDefault="0042117B">
      <w:pPr>
        <w:tabs>
          <w:tab w:val="left" w:pos="851"/>
        </w:tabs>
        <w:ind w:left="709"/>
        <w:rPr>
          <w:rFonts w:ascii="楷体" w:eastAsia="楷体" w:hAnsi="楷体" w:cs="楷体"/>
          <w:sz w:val="22"/>
          <w:szCs w:val="22"/>
        </w:rPr>
      </w:pPr>
      <w:r>
        <w:rPr>
          <w:rFonts w:ascii="楷体" w:eastAsia="楷体" w:hAnsi="楷体" w:cs="楷体" w:hint="eastAsia"/>
          <w:sz w:val="22"/>
          <w:szCs w:val="22"/>
        </w:rPr>
        <w:t>发展、丰富亚洲大陆的传统游牧文化；</w:t>
      </w:r>
    </w:p>
    <w:p w:rsidR="00FF121A" w:rsidRDefault="0042117B">
      <w:pPr>
        <w:tabs>
          <w:tab w:val="left" w:pos="851"/>
        </w:tabs>
        <w:ind w:left="709"/>
        <w:rPr>
          <w:rFonts w:ascii="楷体" w:eastAsia="楷体" w:hAnsi="楷体" w:cs="楷体"/>
          <w:sz w:val="22"/>
          <w:szCs w:val="22"/>
        </w:rPr>
      </w:pPr>
      <w:r>
        <w:rPr>
          <w:rFonts w:ascii="楷体" w:eastAsia="楷体" w:hAnsi="楷体" w:cs="楷体" w:hint="eastAsia"/>
          <w:sz w:val="22"/>
          <w:szCs w:val="22"/>
        </w:rPr>
        <w:t>特高民族文化活动的水平，进一步发展图瓦的民族旅游业并且创作一个和谐的多领域文化的空间和对话。</w:t>
      </w:r>
    </w:p>
    <w:p w:rsidR="00FF121A" w:rsidRPr="00094704" w:rsidRDefault="0042117B" w:rsidP="00094704">
      <w:pPr>
        <w:tabs>
          <w:tab w:val="left" w:pos="1134"/>
        </w:tabs>
        <w:ind w:firstLine="709"/>
        <w:jc w:val="center"/>
        <w:rPr>
          <w:rFonts w:asciiTheme="minorHAnsi" w:eastAsia="楷体" w:hAnsiTheme="minorHAnsi" w:cs="楷体"/>
          <w:b/>
          <w:bCs/>
          <w:sz w:val="22"/>
          <w:szCs w:val="22"/>
          <w:lang w:val="tt-RU"/>
        </w:rPr>
      </w:pPr>
      <w:r>
        <w:rPr>
          <w:rFonts w:ascii="楷体" w:eastAsia="楷体" w:hAnsi="楷体" w:cs="楷体" w:hint="eastAsia"/>
          <w:b/>
          <w:bCs/>
          <w:sz w:val="22"/>
          <w:szCs w:val="22"/>
        </w:rPr>
        <w:lastRenderedPageBreak/>
        <w:t>3.参加艺术节的条件</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3.1</w:t>
      </w:r>
      <w:r w:rsidR="00094704">
        <w:rPr>
          <w:rFonts w:asciiTheme="minorHAnsi" w:eastAsia="楷体" w:hAnsiTheme="minorHAnsi" w:cs="楷体"/>
          <w:sz w:val="22"/>
          <w:szCs w:val="22"/>
          <w:lang w:val="tt-RU"/>
        </w:rPr>
        <w:t xml:space="preserve">. </w:t>
      </w:r>
      <w:r>
        <w:rPr>
          <w:rFonts w:ascii="楷体" w:eastAsia="楷体" w:hAnsi="楷体" w:cs="楷体" w:hint="eastAsia"/>
          <w:sz w:val="22"/>
          <w:szCs w:val="22"/>
        </w:rPr>
        <w:t>所有艺术节参与者必须年满18周岁</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3.2</w:t>
      </w:r>
      <w:r w:rsidR="00094704">
        <w:rPr>
          <w:rFonts w:asciiTheme="minorHAnsi" w:eastAsia="楷体" w:hAnsiTheme="minorHAnsi" w:cs="楷体"/>
          <w:sz w:val="22"/>
          <w:szCs w:val="22"/>
          <w:lang w:val="tt-RU"/>
        </w:rPr>
        <w:t>.</w:t>
      </w:r>
      <w:r>
        <w:rPr>
          <w:rFonts w:ascii="楷体" w:eastAsia="楷体" w:hAnsi="楷体" w:cs="楷体" w:hint="eastAsia"/>
          <w:sz w:val="22"/>
          <w:szCs w:val="22"/>
        </w:rPr>
        <w:t xml:space="preserve"> 参与者交通费、食宿费自理。</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3.3</w:t>
      </w:r>
      <w:r w:rsidR="00094704">
        <w:rPr>
          <w:rFonts w:asciiTheme="minorHAnsi" w:eastAsia="楷体" w:hAnsiTheme="minorHAnsi" w:cs="楷体"/>
          <w:sz w:val="22"/>
          <w:szCs w:val="22"/>
          <w:lang w:val="tt-RU"/>
        </w:rPr>
        <w:t>.</w:t>
      </w:r>
      <w:r>
        <w:rPr>
          <w:rFonts w:ascii="楷体" w:eastAsia="楷体" w:hAnsi="楷体" w:cs="楷体" w:hint="eastAsia"/>
          <w:sz w:val="22"/>
          <w:szCs w:val="22"/>
        </w:rPr>
        <w:t xml:space="preserve"> 参加艺术节竞赛单元的条件受竞赛规则规定（本规则附录1）。</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3.4. 参与艺术节竞赛部分的费用：来自图瓦共和国和俄罗斯地区的参与者 - 3000卢布（个人），5000卢布（乐队）; 来自国外的参与者 - 50美元。</w:t>
      </w:r>
    </w:p>
    <w:p w:rsidR="00FF121A" w:rsidRPr="007A6905" w:rsidRDefault="0042117B" w:rsidP="007A6905">
      <w:pPr>
        <w:tabs>
          <w:tab w:val="left" w:pos="1134"/>
        </w:tabs>
        <w:ind w:firstLine="709"/>
        <w:rPr>
          <w:rFonts w:asciiTheme="minorHAnsi" w:eastAsia="楷体" w:hAnsiTheme="minorHAnsi" w:cs="楷体"/>
          <w:lang w:val="tt-RU"/>
        </w:rPr>
      </w:pPr>
      <w:r>
        <w:rPr>
          <w:rFonts w:ascii="楷体" w:eastAsia="楷体" w:hAnsi="楷体" w:cs="楷体" w:hint="eastAsia"/>
          <w:sz w:val="22"/>
          <w:szCs w:val="22"/>
        </w:rPr>
        <w:t>注意：为方便参赛者，组委会制订 了黄金套餐、银套餐 和青铜套餐（详情请见</w:t>
      </w:r>
      <w:hyperlink r:id="rId10" w:history="1">
        <w:r w:rsidR="007A6905" w:rsidRPr="00E9580E">
          <w:rPr>
            <w:rStyle w:val="a4"/>
            <w:rFonts w:asciiTheme="minorHAnsi" w:eastAsia="楷体" w:hAnsiTheme="minorHAnsi" w:cs="楷体"/>
            <w:lang w:val="tt-RU"/>
          </w:rPr>
          <w:t>https://tuvankhoomei.co</w:t>
        </w:r>
        <w:r w:rsidR="007A6905" w:rsidRPr="00E9580E">
          <w:rPr>
            <w:rStyle w:val="a4"/>
            <w:rFonts w:asciiTheme="minorHAnsi" w:eastAsia="楷体" w:hAnsiTheme="minorHAnsi" w:cs="楷体"/>
            <w:lang w:val="tt-RU"/>
          </w:rPr>
          <w:t>m</w:t>
        </w:r>
        <w:r w:rsidR="007A6905" w:rsidRPr="00E9580E">
          <w:rPr>
            <w:rStyle w:val="a4"/>
            <w:rFonts w:asciiTheme="minorHAnsi" w:eastAsia="楷体" w:hAnsiTheme="minorHAnsi" w:cs="楷体"/>
            <w:lang w:val="tt-RU"/>
          </w:rPr>
          <w:t>/zh/package-festival</w:t>
        </w:r>
      </w:hyperlink>
      <w:r>
        <w:rPr>
          <w:rFonts w:ascii="楷体" w:eastAsia="楷体" w:hAnsi="楷体" w:cs="楷体" w:hint="eastAsia"/>
          <w:sz w:val="22"/>
          <w:szCs w:val="22"/>
        </w:rPr>
        <w:t>）</w:t>
      </w:r>
    </w:p>
    <w:p w:rsidR="00FF121A" w:rsidRDefault="00FF121A">
      <w:pPr>
        <w:tabs>
          <w:tab w:val="left" w:pos="1134"/>
        </w:tabs>
        <w:ind w:firstLine="709"/>
        <w:rPr>
          <w:rFonts w:ascii="楷体" w:eastAsia="楷体" w:hAnsi="楷体" w:cs="楷体"/>
          <w:b/>
          <w:bCs/>
          <w:sz w:val="22"/>
          <w:szCs w:val="22"/>
        </w:rPr>
      </w:pPr>
    </w:p>
    <w:p w:rsidR="00FF121A" w:rsidRDefault="0042117B">
      <w:pPr>
        <w:tabs>
          <w:tab w:val="left" w:pos="1134"/>
        </w:tabs>
        <w:ind w:firstLine="709"/>
        <w:jc w:val="center"/>
        <w:rPr>
          <w:rFonts w:ascii="楷体" w:eastAsia="楷体" w:hAnsi="楷体" w:cs="楷体"/>
          <w:b/>
          <w:bCs/>
          <w:sz w:val="22"/>
          <w:szCs w:val="22"/>
        </w:rPr>
      </w:pPr>
      <w:r>
        <w:rPr>
          <w:rFonts w:ascii="楷体" w:eastAsia="楷体" w:hAnsi="楷体" w:cs="楷体" w:hint="eastAsia"/>
          <w:b/>
          <w:bCs/>
          <w:sz w:val="22"/>
          <w:szCs w:val="22"/>
        </w:rPr>
        <w:t>4.附加条件</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4.1.最终确认参赛选手必须保证有权使用其参赛曲目。以此产生的版权问题由参赛者本人自己负责。</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4.2.艺术节的参与者须给予组委会以下权利：</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 xml:space="preserve"> </w:t>
      </w:r>
      <w:r>
        <w:rPr>
          <w:rFonts w:ascii="楷体" w:eastAsia="楷体" w:hAnsi="楷体" w:cs="楷体"/>
          <w:sz w:val="22"/>
          <w:szCs w:val="22"/>
        </w:rPr>
        <w:t>*</w:t>
      </w:r>
      <w:r>
        <w:rPr>
          <w:rFonts w:ascii="楷体" w:eastAsia="楷体" w:hAnsi="楷体" w:cs="楷体" w:hint="eastAsia"/>
          <w:sz w:val="22"/>
          <w:szCs w:val="22"/>
        </w:rPr>
        <w:t>公开使用参赛者的比赛材料并有权将其运用在宣发及其他的工作上。</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 xml:space="preserve"> </w:t>
      </w:r>
      <w:r>
        <w:rPr>
          <w:rFonts w:ascii="楷体" w:eastAsia="楷体" w:hAnsi="楷体" w:cs="楷体"/>
          <w:sz w:val="22"/>
          <w:szCs w:val="22"/>
        </w:rPr>
        <w:t>*</w:t>
      </w:r>
      <w:r>
        <w:rPr>
          <w:rFonts w:ascii="楷体" w:eastAsia="楷体" w:hAnsi="楷体" w:cs="楷体" w:hint="eastAsia"/>
          <w:sz w:val="22"/>
          <w:szCs w:val="22"/>
        </w:rPr>
        <w:t>在媒体上发布传播所有参赛选手在艺术节和大赛上的表演。</w:t>
      </w:r>
    </w:p>
    <w:p w:rsidR="00FF121A" w:rsidRDefault="0042117B">
      <w:pPr>
        <w:tabs>
          <w:tab w:val="left" w:pos="1134"/>
        </w:tabs>
        <w:ind w:firstLineChars="350" w:firstLine="770"/>
        <w:rPr>
          <w:rFonts w:ascii="楷体" w:eastAsia="楷体" w:hAnsi="楷体" w:cs="楷体"/>
          <w:sz w:val="22"/>
          <w:szCs w:val="22"/>
        </w:rPr>
      </w:pPr>
      <w:r>
        <w:rPr>
          <w:rFonts w:ascii="楷体" w:eastAsia="楷体" w:hAnsi="楷体" w:cs="楷体"/>
          <w:sz w:val="22"/>
          <w:szCs w:val="22"/>
        </w:rPr>
        <w:t>*</w:t>
      </w:r>
      <w:r>
        <w:rPr>
          <w:rFonts w:ascii="楷体" w:eastAsia="楷体" w:hAnsi="楷体" w:cs="楷体" w:hint="eastAsia"/>
          <w:sz w:val="22"/>
          <w:szCs w:val="22"/>
        </w:rPr>
        <w:t>发布艺术节和大赛表演的音频和视频，用于宣发工作。</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 xml:space="preserve"> </w:t>
      </w:r>
      <w:r>
        <w:rPr>
          <w:rFonts w:ascii="楷体" w:eastAsia="楷体" w:hAnsi="楷体" w:cs="楷体"/>
          <w:sz w:val="22"/>
          <w:szCs w:val="22"/>
        </w:rPr>
        <w:t>*</w:t>
      </w:r>
      <w:r>
        <w:rPr>
          <w:rFonts w:ascii="楷体" w:eastAsia="楷体" w:hAnsi="楷体" w:cs="楷体" w:hint="eastAsia"/>
          <w:sz w:val="22"/>
          <w:szCs w:val="22"/>
        </w:rPr>
        <w:t>摄像团队将会向组委会提供他们所有记录拍摄的所有材料（照片、音频、视频）</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以上权利在世界各地都有效。</w:t>
      </w:r>
    </w:p>
    <w:p w:rsidR="00FF121A" w:rsidRDefault="00FF121A">
      <w:pPr>
        <w:tabs>
          <w:tab w:val="left" w:pos="1134"/>
        </w:tabs>
        <w:ind w:firstLine="709"/>
        <w:rPr>
          <w:rFonts w:ascii="楷体" w:eastAsia="楷体" w:hAnsi="楷体" w:cs="楷体"/>
          <w:sz w:val="22"/>
          <w:szCs w:val="22"/>
        </w:rPr>
      </w:pPr>
    </w:p>
    <w:p w:rsidR="00FF121A" w:rsidRDefault="0042117B" w:rsidP="007A6905">
      <w:pPr>
        <w:pStyle w:val="Default"/>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09"/>
        <w:jc w:val="center"/>
        <w:rPr>
          <w:rFonts w:ascii="楷体" w:eastAsia="楷体" w:hAnsi="楷体" w:cs="楷体"/>
          <w:b/>
          <w:bCs/>
        </w:rPr>
      </w:pPr>
      <w:r>
        <w:rPr>
          <w:rFonts w:ascii="楷体" w:eastAsia="楷体" w:hAnsi="楷体" w:cs="楷体" w:hint="eastAsia"/>
          <w:b/>
          <w:bCs/>
        </w:rPr>
        <w:lastRenderedPageBreak/>
        <w:t>5.联系信息</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中国合作方联系方式：</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联系电话: +8618648043417</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电子邮件：</w:t>
      </w:r>
      <w:hyperlink r:id="rId11" w:history="1">
        <w:r>
          <w:rPr>
            <w:rFonts w:ascii="楷体" w:eastAsia="楷体" w:hAnsi="楷体" w:cs="楷体" w:hint="eastAsia"/>
            <w:sz w:val="22"/>
            <w:szCs w:val="22"/>
          </w:rPr>
          <w:t>tuvacul@163.com</w:t>
        </w:r>
      </w:hyperlink>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微信公众号：图瓦文化与呼麦</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微博：图瓦文化与呼麦</w:t>
      </w:r>
    </w:p>
    <w:p w:rsidR="00FF121A" w:rsidRDefault="0042117B">
      <w:pPr>
        <w:tabs>
          <w:tab w:val="left" w:pos="1134"/>
        </w:tabs>
        <w:ind w:firstLine="709"/>
        <w:rPr>
          <w:rFonts w:ascii="楷体" w:eastAsia="楷体" w:hAnsi="楷体" w:cs="楷体"/>
          <w:sz w:val="22"/>
          <w:szCs w:val="22"/>
        </w:rPr>
      </w:pPr>
      <w:r>
        <w:rPr>
          <w:rFonts w:ascii="楷体" w:eastAsia="楷体" w:hAnsi="楷体" w:cs="楷体" w:hint="eastAsia"/>
          <w:sz w:val="22"/>
          <w:szCs w:val="22"/>
        </w:rPr>
        <w:t>微信ID：tuvabest</w:t>
      </w:r>
      <w:bookmarkStart w:id="0" w:name="_GoBack"/>
      <w:bookmarkEnd w:id="0"/>
      <w:r>
        <w:rPr>
          <w:rFonts w:ascii="楷体" w:eastAsia="楷体" w:hAnsi="楷体" w:cs="楷体" w:hint="eastAsia"/>
          <w:sz w:val="22"/>
          <w:szCs w:val="22"/>
        </w:rPr>
        <w:t xml:space="preserve"> </w:t>
      </w:r>
    </w:p>
    <w:sectPr w:rsidR="00FF121A">
      <w:headerReference w:type="default" r:id="rId12"/>
      <w:footerReference w:type="default" r:id="rId13"/>
      <w:pgSz w:w="11900" w:h="16840"/>
      <w:pgMar w:top="284" w:right="1133" w:bottom="1134"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97" w:rsidRDefault="006D7097">
      <w:pPr>
        <w:spacing w:after="0" w:line="240" w:lineRule="auto"/>
      </w:pPr>
      <w:r>
        <w:separator/>
      </w:r>
    </w:p>
  </w:endnote>
  <w:endnote w:type="continuationSeparator" w:id="0">
    <w:p w:rsidR="006D7097" w:rsidRDefault="006D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uvNew">
    <w:altName w:val="Courier New"/>
    <w:charset w:val="00"/>
    <w:family w:val="auto"/>
    <w:pitch w:val="default"/>
    <w:sig w:usb0="00000000"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1A" w:rsidRDefault="00FF121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97" w:rsidRDefault="006D7097">
      <w:pPr>
        <w:spacing w:after="0" w:line="240" w:lineRule="auto"/>
      </w:pPr>
      <w:r>
        <w:separator/>
      </w:r>
    </w:p>
  </w:footnote>
  <w:footnote w:type="continuationSeparator" w:id="0">
    <w:p w:rsidR="006D7097" w:rsidRDefault="006D7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21A" w:rsidRDefault="00FF121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5"/>
      <w:numFmt w:val="decimal"/>
      <w:suff w:val="space"/>
      <w:lvlText w:val="%1."/>
      <w:lvlJc w:val="left"/>
    </w:lvl>
  </w:abstractNum>
  <w:abstractNum w:abstractNumId="1">
    <w:nsid w:val="0000000B"/>
    <w:multiLevelType w:val="multilevel"/>
    <w:tmpl w:val="0000000B"/>
    <w:lvl w:ilvl="0">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spacing w:val="0"/>
        <w:w w:val="100"/>
        <w:kern w:val="0"/>
        <w:position w:val="0"/>
        <w:highlight w:val="none"/>
      </w:rPr>
    </w:lvl>
    <w:lvl w:ilvl="1">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spacing w:val="0"/>
        <w:w w:val="100"/>
        <w:kern w:val="0"/>
        <w:position w:val="0"/>
        <w:highlight w:val="none"/>
      </w:rPr>
    </w:lvl>
    <w:lvl w:ilvl="2">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spacing w:val="0"/>
        <w:w w:val="100"/>
        <w:kern w:val="0"/>
        <w:position w:val="0"/>
        <w:highlight w:val="none"/>
      </w:rPr>
    </w:lvl>
    <w:lvl w:ilvl="3">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spacing w:val="0"/>
        <w:w w:val="100"/>
        <w:kern w:val="0"/>
        <w:position w:val="0"/>
        <w:highlight w:val="none"/>
      </w:rPr>
    </w:lvl>
    <w:lvl w:ilvl="4">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spacing w:val="0"/>
        <w:w w:val="100"/>
        <w:kern w:val="0"/>
        <w:position w:val="0"/>
        <w:highlight w:val="none"/>
      </w:rPr>
    </w:lvl>
    <w:lvl w:ilvl="5">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spacing w:val="0"/>
        <w:w w:val="100"/>
        <w:kern w:val="0"/>
        <w:position w:val="0"/>
        <w:highlight w:val="none"/>
      </w:rPr>
    </w:lvl>
    <w:lvl w:ilvl="6">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spacing w:val="0"/>
        <w:w w:val="100"/>
        <w:kern w:val="0"/>
        <w:position w:val="0"/>
        <w:highlight w:val="none"/>
      </w:rPr>
    </w:lvl>
    <w:lvl w:ilvl="7">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spacing w:val="0"/>
        <w:w w:val="100"/>
        <w:kern w:val="0"/>
        <w:position w:val="0"/>
        <w:highlight w:val="none"/>
      </w:rPr>
    </w:lvl>
    <w:lvl w:ilvl="8">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spacing w:val="0"/>
        <w:w w:val="100"/>
        <w:kern w:val="0"/>
        <w:position w:val="0"/>
        <w:highlight w:val="none"/>
      </w:rPr>
    </w:lvl>
  </w:abstractNum>
  <w:abstractNum w:abstractNumId="2">
    <w:nsid w:val="0000000C"/>
    <w:multiLevelType w:val="singleLevel"/>
    <w:tmpl w:val="0000000C"/>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1A"/>
    <w:rsid w:val="00094704"/>
    <w:rsid w:val="0042117B"/>
    <w:rsid w:val="006D7097"/>
    <w:rsid w:val="007A6905"/>
    <w:rsid w:val="00804CB9"/>
    <w:rsid w:val="00FF121A"/>
    <w:rsid w:val="08C5049D"/>
    <w:rsid w:val="08C86251"/>
    <w:rsid w:val="485058E0"/>
    <w:rsid w:val="538F3A6C"/>
    <w:rsid w:val="75044867"/>
    <w:rsid w:val="7A8C2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spacing w:line="360" w:lineRule="auto"/>
      <w:jc w:val="both"/>
    </w:pPr>
    <w:rPr>
      <w:rFonts w:ascii="TuvNew" w:eastAsia="TuvNew" w:hAnsi="TuvNew" w:cs="TuvNew"/>
      <w:color w:val="000000"/>
      <w:sz w:val="24"/>
      <w:szCs w:val="24"/>
      <w:u w:color="00000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FF00FF"/>
      <w:u w:val="single"/>
    </w:rPr>
  </w:style>
  <w:style w:type="character" w:styleId="a4">
    <w:name w:val="Hyperlink"/>
    <w:basedOn w:val="a0"/>
    <w:qFormat/>
    <w:rPr>
      <w:u w:val="single"/>
    </w:rPr>
  </w:style>
  <w:style w:type="paragraph" w:customStyle="1" w:styleId="1">
    <w:name w:val="批注框文本1"/>
    <w:basedOn w:val="a"/>
    <w:link w:val="a5"/>
    <w:pPr>
      <w:spacing w:line="240" w:lineRule="auto"/>
    </w:pPr>
    <w:rPr>
      <w:rFonts w:ascii="Tahoma" w:hAnsi="Tahoma" w:cs="Tahoma"/>
      <w:sz w:val="16"/>
      <w:szCs w:val="16"/>
    </w:rPr>
  </w:style>
  <w:style w:type="paragraph" w:customStyle="1" w:styleId="HeaderFooter">
    <w:name w:val="Header &amp; Footer"/>
    <w:pPr>
      <w:tabs>
        <w:tab w:val="right" w:pos="9020"/>
      </w:tabs>
    </w:pPr>
    <w:rPr>
      <w:rFonts w:ascii="Helvetica" w:eastAsia="Arial Unicode MS" w:hAnsi="Helvetica" w:cs="Arial Unicode MS"/>
      <w:color w:val="000000"/>
      <w:sz w:val="24"/>
      <w:szCs w:val="24"/>
      <w:lang w:val="en-US" w:eastAsia="zh-CN"/>
    </w:rPr>
  </w:style>
  <w:style w:type="paragraph" w:customStyle="1" w:styleId="BodyA">
    <w:name w:val="Body A"/>
    <w:qFormat/>
    <w:rPr>
      <w:rFonts w:ascii="Helvetica" w:eastAsia="Arial Unicode MS" w:hAnsi="Helvetica" w:cs="Arial Unicode MS"/>
      <w:color w:val="000000"/>
      <w:sz w:val="22"/>
      <w:szCs w:val="22"/>
      <w:u w:color="000000"/>
      <w:lang w:val="en-US" w:eastAsia="zh-CN"/>
    </w:rPr>
  </w:style>
  <w:style w:type="paragraph" w:customStyle="1" w:styleId="Default">
    <w:name w:val="Default"/>
    <w:rPr>
      <w:rFonts w:ascii="Helvetica" w:eastAsia="Helvetica" w:hAnsi="Helvetica" w:cs="Helvetica"/>
      <w:color w:val="000000"/>
      <w:sz w:val="22"/>
      <w:szCs w:val="22"/>
      <w:u w:color="000000"/>
      <w:lang w:val="en-US" w:eastAsia="zh-CN"/>
    </w:rPr>
  </w:style>
  <w:style w:type="paragraph" w:customStyle="1" w:styleId="10">
    <w:name w:val="Абзац списка1"/>
    <w:basedOn w:val="a"/>
    <w:pPr>
      <w:ind w:left="720"/>
      <w:contextualSpacing/>
    </w:pPr>
  </w:style>
  <w:style w:type="paragraph" w:customStyle="1" w:styleId="2">
    <w:name w:val="Основной текст (2)"/>
    <w:basedOn w:val="a"/>
    <w:link w:val="20"/>
    <w:qFormat/>
    <w:pPr>
      <w:shd w:val="clear" w:color="auto" w:fill="FFFFFF"/>
      <w:spacing w:after="60" w:line="293" w:lineRule="exact"/>
      <w:jc w:val="right"/>
    </w:pPr>
    <w:rPr>
      <w:shd w:val="clear" w:color="auto" w:fill="FFFFFF"/>
    </w:rPr>
  </w:style>
  <w:style w:type="paragraph" w:customStyle="1" w:styleId="11">
    <w:name w:val="Без интервала1"/>
    <w:rPr>
      <w:rFonts w:ascii="Calibri" w:eastAsia="Calibri" w:hAnsi="Calibri"/>
      <w:sz w:val="22"/>
      <w:szCs w:val="22"/>
      <w:lang w:val="en-US" w:eastAsia="en-US"/>
    </w:rPr>
  </w:style>
  <w:style w:type="character" w:customStyle="1" w:styleId="20">
    <w:name w:val="Основной текст (2)_"/>
    <w:basedOn w:val="a0"/>
    <w:link w:val="2"/>
    <w:semiHidden/>
    <w:rPr>
      <w:shd w:val="clear" w:color="auto" w:fill="FFFFFF"/>
    </w:rPr>
  </w:style>
  <w:style w:type="character" w:customStyle="1" w:styleId="apple-converted-space">
    <w:name w:val="apple-converted-space"/>
  </w:style>
  <w:style w:type="character" w:customStyle="1" w:styleId="Hyperlink0">
    <w:name w:val="Hyperlink.0"/>
    <w:basedOn w:val="a0"/>
    <w:rPr>
      <w:color w:val="0000FF"/>
      <w:u w:val="single" w:color="0000FF"/>
      <w:lang w:val="en-US"/>
    </w:rPr>
  </w:style>
  <w:style w:type="character" w:customStyle="1" w:styleId="a5">
    <w:name w:val="Текст выноски Знак"/>
    <w:basedOn w:val="a0"/>
    <w:link w:val="1"/>
    <w:semiHidden/>
    <w:rPr>
      <w:rFonts w:ascii="Tahoma" w:eastAsia="TuvNew" w:hAnsi="Tahoma" w:cs="Tahoma"/>
      <w:color w:val="000000"/>
      <w:sz w:val="16"/>
      <w:szCs w:val="16"/>
      <w:u w:val="none" w:color="000000"/>
    </w:rPr>
  </w:style>
  <w:style w:type="paragraph" w:styleId="a6">
    <w:name w:val="List Paragraph"/>
    <w:basedOn w:val="a"/>
    <w:uiPriority w:val="99"/>
    <w:unhideWhenUsed/>
    <w:rsid w:val="00094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spacing w:line="360" w:lineRule="auto"/>
      <w:jc w:val="both"/>
    </w:pPr>
    <w:rPr>
      <w:rFonts w:ascii="TuvNew" w:eastAsia="TuvNew" w:hAnsi="TuvNew" w:cs="TuvNew"/>
      <w:color w:val="000000"/>
      <w:sz w:val="24"/>
      <w:szCs w:val="24"/>
      <w:u w:color="00000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FF00FF"/>
      <w:u w:val="single"/>
    </w:rPr>
  </w:style>
  <w:style w:type="character" w:styleId="a4">
    <w:name w:val="Hyperlink"/>
    <w:basedOn w:val="a0"/>
    <w:qFormat/>
    <w:rPr>
      <w:u w:val="single"/>
    </w:rPr>
  </w:style>
  <w:style w:type="paragraph" w:customStyle="1" w:styleId="1">
    <w:name w:val="批注框文本1"/>
    <w:basedOn w:val="a"/>
    <w:link w:val="a5"/>
    <w:pPr>
      <w:spacing w:line="240" w:lineRule="auto"/>
    </w:pPr>
    <w:rPr>
      <w:rFonts w:ascii="Tahoma" w:hAnsi="Tahoma" w:cs="Tahoma"/>
      <w:sz w:val="16"/>
      <w:szCs w:val="16"/>
    </w:rPr>
  </w:style>
  <w:style w:type="paragraph" w:customStyle="1" w:styleId="HeaderFooter">
    <w:name w:val="Header &amp; Footer"/>
    <w:pPr>
      <w:tabs>
        <w:tab w:val="right" w:pos="9020"/>
      </w:tabs>
    </w:pPr>
    <w:rPr>
      <w:rFonts w:ascii="Helvetica" w:eastAsia="Arial Unicode MS" w:hAnsi="Helvetica" w:cs="Arial Unicode MS"/>
      <w:color w:val="000000"/>
      <w:sz w:val="24"/>
      <w:szCs w:val="24"/>
      <w:lang w:val="en-US" w:eastAsia="zh-CN"/>
    </w:rPr>
  </w:style>
  <w:style w:type="paragraph" w:customStyle="1" w:styleId="BodyA">
    <w:name w:val="Body A"/>
    <w:qFormat/>
    <w:rPr>
      <w:rFonts w:ascii="Helvetica" w:eastAsia="Arial Unicode MS" w:hAnsi="Helvetica" w:cs="Arial Unicode MS"/>
      <w:color w:val="000000"/>
      <w:sz w:val="22"/>
      <w:szCs w:val="22"/>
      <w:u w:color="000000"/>
      <w:lang w:val="en-US" w:eastAsia="zh-CN"/>
    </w:rPr>
  </w:style>
  <w:style w:type="paragraph" w:customStyle="1" w:styleId="Default">
    <w:name w:val="Default"/>
    <w:rPr>
      <w:rFonts w:ascii="Helvetica" w:eastAsia="Helvetica" w:hAnsi="Helvetica" w:cs="Helvetica"/>
      <w:color w:val="000000"/>
      <w:sz w:val="22"/>
      <w:szCs w:val="22"/>
      <w:u w:color="000000"/>
      <w:lang w:val="en-US" w:eastAsia="zh-CN"/>
    </w:rPr>
  </w:style>
  <w:style w:type="paragraph" w:customStyle="1" w:styleId="10">
    <w:name w:val="Абзац списка1"/>
    <w:basedOn w:val="a"/>
    <w:pPr>
      <w:ind w:left="720"/>
      <w:contextualSpacing/>
    </w:pPr>
  </w:style>
  <w:style w:type="paragraph" w:customStyle="1" w:styleId="2">
    <w:name w:val="Основной текст (2)"/>
    <w:basedOn w:val="a"/>
    <w:link w:val="20"/>
    <w:qFormat/>
    <w:pPr>
      <w:shd w:val="clear" w:color="auto" w:fill="FFFFFF"/>
      <w:spacing w:after="60" w:line="293" w:lineRule="exact"/>
      <w:jc w:val="right"/>
    </w:pPr>
    <w:rPr>
      <w:shd w:val="clear" w:color="auto" w:fill="FFFFFF"/>
    </w:rPr>
  </w:style>
  <w:style w:type="paragraph" w:customStyle="1" w:styleId="11">
    <w:name w:val="Без интервала1"/>
    <w:rPr>
      <w:rFonts w:ascii="Calibri" w:eastAsia="Calibri" w:hAnsi="Calibri"/>
      <w:sz w:val="22"/>
      <w:szCs w:val="22"/>
      <w:lang w:val="en-US" w:eastAsia="en-US"/>
    </w:rPr>
  </w:style>
  <w:style w:type="character" w:customStyle="1" w:styleId="20">
    <w:name w:val="Основной текст (2)_"/>
    <w:basedOn w:val="a0"/>
    <w:link w:val="2"/>
    <w:semiHidden/>
    <w:rPr>
      <w:shd w:val="clear" w:color="auto" w:fill="FFFFFF"/>
    </w:rPr>
  </w:style>
  <w:style w:type="character" w:customStyle="1" w:styleId="apple-converted-space">
    <w:name w:val="apple-converted-space"/>
  </w:style>
  <w:style w:type="character" w:customStyle="1" w:styleId="Hyperlink0">
    <w:name w:val="Hyperlink.0"/>
    <w:basedOn w:val="a0"/>
    <w:rPr>
      <w:color w:val="0000FF"/>
      <w:u w:val="single" w:color="0000FF"/>
      <w:lang w:val="en-US"/>
    </w:rPr>
  </w:style>
  <w:style w:type="character" w:customStyle="1" w:styleId="a5">
    <w:name w:val="Текст выноски Знак"/>
    <w:basedOn w:val="a0"/>
    <w:link w:val="1"/>
    <w:semiHidden/>
    <w:rPr>
      <w:rFonts w:ascii="Tahoma" w:eastAsia="TuvNew" w:hAnsi="Tahoma" w:cs="Tahoma"/>
      <w:color w:val="000000"/>
      <w:sz w:val="16"/>
      <w:szCs w:val="16"/>
      <w:u w:val="none" w:color="000000"/>
    </w:rPr>
  </w:style>
  <w:style w:type="paragraph" w:styleId="a6">
    <w:name w:val="List Paragraph"/>
    <w:basedOn w:val="a"/>
    <w:uiPriority w:val="99"/>
    <w:unhideWhenUsed/>
    <w:rsid w:val="00094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uvacul@163.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tuvankhoomei.com/zh/package-festiva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1C4C56-1230-476B-BCA3-31A41CE5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165</Words>
  <Characters>942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都先生</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都先生</dc:title>
  <dc:creator>Юрист</dc:creator>
  <cp:lastModifiedBy>sysadmin</cp:lastModifiedBy>
  <cp:revision>3</cp:revision>
  <cp:lastPrinted>2018-10-12T17:23:00Z</cp:lastPrinted>
  <dcterms:created xsi:type="dcterms:W3CDTF">2019-04-18T09:06:00Z</dcterms:created>
  <dcterms:modified xsi:type="dcterms:W3CDTF">2019-04-22T09:43:00Z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